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4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Temeljem Zakona o sustavu civilne zaštite („Narodne novine“, broj 82/15, 118/18), Pravilnika o nositeljima, sadržaju i postupcima izrade planskih dokumenata u civilnoj zaštiti te načinu informiranja javnosti u postupku njihovog donošenja („Narodne novine“, broj 49/17) te Odluke o izradi vanjskog plana zaštite i spašavanja u slučaju nesreća koje uključuju opasne tvari za područje postrojenja </w:t>
      </w:r>
      <w:r w:rsidR="000560AC">
        <w:rPr>
          <w:rFonts w:ascii="Arial" w:hAnsi="Arial" w:cs="Arial"/>
          <w:color w:val="auto"/>
          <w:sz w:val="24"/>
          <w:szCs w:val="24"/>
        </w:rPr>
        <w:t xml:space="preserve">Terminal Omišalj, operatera JANAF d.d. </w:t>
      </w:r>
      <w:r w:rsidR="000560AC">
        <w:rPr>
          <w:rFonts w:ascii="Arial" w:hAnsi="Arial" w:cs="Arial"/>
          <w:color w:val="auto"/>
          <w:sz w:val="24"/>
          <w:szCs w:val="24"/>
        </w:rPr>
        <w:t>u okviru izrađenog zajedničkog vanjskog plana za lokacije</w:t>
      </w:r>
      <w:r w:rsidR="000560AC">
        <w:rPr>
          <w:rFonts w:ascii="Arial" w:hAnsi="Arial" w:cs="Arial"/>
          <w:color w:val="auto"/>
          <w:sz w:val="24"/>
          <w:szCs w:val="24"/>
        </w:rPr>
        <w:t xml:space="preserve"> Terminal Omišalj, operatera JANAF d.d. Poje 2, Omišalj i DINA Petrokemija d.d. proizvodnja,</w:t>
      </w:r>
      <w:r w:rsidR="00792B95">
        <w:rPr>
          <w:rFonts w:ascii="Arial" w:hAnsi="Arial" w:cs="Arial"/>
          <w:color w:val="auto"/>
          <w:sz w:val="24"/>
          <w:szCs w:val="24"/>
        </w:rPr>
        <w:t xml:space="preserve"> </w:t>
      </w:r>
      <w:r w:rsidR="000560AC">
        <w:rPr>
          <w:rFonts w:ascii="Arial" w:hAnsi="Arial" w:cs="Arial"/>
          <w:color w:val="auto"/>
          <w:sz w:val="24"/>
          <w:szCs w:val="24"/>
        </w:rPr>
        <w:t xml:space="preserve">terminali i servisi, Poje 1, Omišalj </w:t>
      </w:r>
      <w:r>
        <w:rPr>
          <w:rFonts w:ascii="Arial" w:hAnsi="Arial" w:cs="Arial"/>
          <w:color w:val="auto"/>
          <w:sz w:val="24"/>
          <w:szCs w:val="24"/>
        </w:rPr>
        <w:t>(KLASA:810-03/12-09/0</w:t>
      </w:r>
      <w:r w:rsidR="000560AC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>, URBROJ:543-01-04-01-18-</w:t>
      </w:r>
      <w:r w:rsidR="000560AC">
        <w:rPr>
          <w:rFonts w:ascii="Arial" w:hAnsi="Arial" w:cs="Arial"/>
          <w:color w:val="auto"/>
          <w:sz w:val="24"/>
          <w:szCs w:val="24"/>
        </w:rPr>
        <w:t>9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 w:rsidR="00301DBA">
        <w:rPr>
          <w:rFonts w:ascii="Arial" w:hAnsi="Arial" w:cs="Arial"/>
          <w:color w:val="auto"/>
          <w:sz w:val="24"/>
          <w:szCs w:val="24"/>
        </w:rPr>
        <w:t>od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0560AC">
        <w:rPr>
          <w:rFonts w:ascii="Arial" w:hAnsi="Arial" w:cs="Arial"/>
          <w:color w:val="auto"/>
          <w:sz w:val="24"/>
          <w:szCs w:val="24"/>
        </w:rPr>
        <w:t>6. lipnja</w:t>
      </w:r>
      <w:r>
        <w:rPr>
          <w:rFonts w:ascii="Arial" w:hAnsi="Arial" w:cs="Arial"/>
          <w:color w:val="auto"/>
          <w:sz w:val="24"/>
          <w:szCs w:val="24"/>
        </w:rPr>
        <w:t xml:space="preserve"> 2018. godine</w:t>
      </w:r>
      <w:r w:rsidR="00301DBA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01DBA">
        <w:rPr>
          <w:rFonts w:ascii="Arial" w:hAnsi="Arial" w:cs="Arial"/>
          <w:color w:val="auto"/>
          <w:sz w:val="24"/>
          <w:szCs w:val="24"/>
        </w:rPr>
        <w:t xml:space="preserve">a koje je donijela Državna uprava za zaštitu i spašavanje, </w:t>
      </w:r>
      <w:r>
        <w:rPr>
          <w:rFonts w:ascii="Arial" w:hAnsi="Arial" w:cs="Arial"/>
          <w:color w:val="auto"/>
          <w:sz w:val="24"/>
          <w:szCs w:val="24"/>
        </w:rPr>
        <w:t>Župan Primorsko – goranske županije u obvezi je donijeti prethodno navedeni Vanjski plan.</w:t>
      </w:r>
    </w:p>
    <w:p w:rsidR="000560AC" w:rsidRDefault="000560AC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9C2F04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Člankom 42. Pravilnika o nositeljima, sadržaju i postupcima izrade planskih dokumenata u civilnoj zaštiti te načinu informiranja javnosti u postupku njihovog donošenja („Narodne novine“, broj 49/17) propisano je da je Županija dužna obavijestiti javnost o aktivnostima na izradi vanjskih planova i omogućiti joj uvid i sudjelovanje tijekom cijelog procesa izrade i donošenja istih kao i organizirati javnu raspravu.</w:t>
      </w:r>
    </w:p>
    <w:p w:rsidR="000560AC" w:rsidRDefault="000560AC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0560AC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Ovim putem poziva se zainteresirana i stručna javnost da se uključi u davanje mišljenja, prijedloga i primjedbi na prijedlog vanjskog plana zaštite i spašavanja u slučaju velikih nesreća koje uključuju opasne tvari za područje </w:t>
      </w:r>
      <w:r w:rsidR="000560AC" w:rsidRPr="000560AC">
        <w:rPr>
          <w:rFonts w:ascii="Arial" w:hAnsi="Arial" w:cs="Arial"/>
          <w:color w:val="auto"/>
          <w:sz w:val="24"/>
          <w:szCs w:val="24"/>
        </w:rPr>
        <w:t>postrojenja Terminal Omišalj, operatera JANAF d.d.</w:t>
      </w:r>
    </w:p>
    <w:p w:rsidR="000560AC" w:rsidRDefault="000560AC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9C2F04" w:rsidRPr="000E412D" w:rsidRDefault="009C2F04" w:rsidP="009C2F04">
      <w:pPr>
        <w:pStyle w:val="StandardWeb"/>
        <w:spacing w:line="300" w:lineRule="atLeast"/>
        <w:jc w:val="both"/>
        <w:rPr>
          <w:rStyle w:val="Naglaeno"/>
          <w:color w:val="auto"/>
        </w:rPr>
      </w:pPr>
      <w:r w:rsidRPr="009C2F04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Rok za davanje mišljenja, prijedloga i primjedbi na prijedloge vanjskih planova 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je od </w:t>
      </w:r>
      <w:r w:rsid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24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.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svibnja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2019.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01DBA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24. lipnja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2019. godine. Mišljenja, prijedlozi i primjedbe mogu se poslati na adresu: Primorsko – goranska županija, Ured županije, Adamićeva 10, 51 000 Rijeka ili elektronskom poštom na e-mail: </w:t>
      </w:r>
      <w:hyperlink r:id="rId5" w:history="1">
        <w:r w:rsidRPr="000E412D">
          <w:rPr>
            <w:rStyle w:val="Hiperveza"/>
            <w:rFonts w:ascii="Arial" w:hAnsi="Arial" w:cs="Arial"/>
            <w:color w:val="auto"/>
            <w:sz w:val="24"/>
            <w:szCs w:val="24"/>
          </w:rPr>
          <w:t>damir.malenica@pgz.hr</w:t>
        </w:r>
      </w:hyperlink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.</w:t>
      </w:r>
    </w:p>
    <w:p w:rsidR="009C2F04" w:rsidRPr="009C2F04" w:rsidRDefault="009C2F04" w:rsidP="009C2F04">
      <w:pPr>
        <w:pStyle w:val="StandardWeb"/>
        <w:spacing w:line="300" w:lineRule="atLeast"/>
        <w:jc w:val="both"/>
        <w:rPr>
          <w:rStyle w:val="Naglaeno"/>
          <w:rFonts w:ascii="Arial" w:hAnsi="Arial" w:cs="Arial"/>
          <w:b w:val="0"/>
          <w:color w:val="auto"/>
          <w:sz w:val="24"/>
          <w:szCs w:val="24"/>
        </w:rPr>
      </w:pPr>
    </w:p>
    <w:p w:rsidR="000E412D" w:rsidRPr="0052574E" w:rsidRDefault="009C2F04" w:rsidP="000E412D">
      <w:pPr>
        <w:pStyle w:val="StandardWeb"/>
        <w:spacing w:line="300" w:lineRule="atLeast"/>
        <w:jc w:val="both"/>
        <w:rPr>
          <w:rStyle w:val="Naglaeno"/>
          <w:rFonts w:ascii="Arial" w:hAnsi="Arial" w:cs="Arial"/>
          <w:b w:val="0"/>
          <w:color w:val="auto"/>
          <w:sz w:val="24"/>
          <w:szCs w:val="24"/>
        </w:rPr>
      </w:pPr>
      <w:r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Javna rasprava </w:t>
      </w:r>
      <w:r w:rsidR="00141A64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>za zainteresiranu i stručnu javnost</w:t>
      </w:r>
      <w:r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 održati će se u Općini </w:t>
      </w:r>
      <w:r w:rsid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Omišalj</w:t>
      </w:r>
      <w:r w:rsidR="000E412D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, a termin održavanja biti će objavljen na web stranici Općine </w:t>
      </w:r>
      <w:r w:rsid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Omišalj</w:t>
      </w:r>
      <w:r w:rsidR="000E412D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0560AC" w:rsidRPr="000560AC">
        <w:rPr>
          <w:rStyle w:val="Naglaeno"/>
          <w:rFonts w:ascii="Arial" w:hAnsi="Arial" w:cs="Arial"/>
          <w:b w:val="0"/>
          <w:color w:val="auto"/>
          <w:sz w:val="24"/>
          <w:szCs w:val="24"/>
        </w:rPr>
        <w:t>https://omisalj.hr/</w:t>
      </w:r>
      <w:r w:rsidR="000E412D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2574E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>.</w:t>
      </w:r>
    </w:p>
    <w:p w:rsidR="009C2F04" w:rsidRPr="0052574E" w:rsidRDefault="000E412D" w:rsidP="000E412D">
      <w:pPr>
        <w:pStyle w:val="StandardWeb"/>
        <w:spacing w:line="300" w:lineRule="atLeast"/>
        <w:jc w:val="both"/>
        <w:rPr>
          <w:b/>
          <w:color w:val="FF0000"/>
        </w:rPr>
      </w:pPr>
      <w:r w:rsidRPr="0052574E">
        <w:rPr>
          <w:rStyle w:val="Naglaeno"/>
          <w:rFonts w:ascii="Arial" w:hAnsi="Arial" w:cs="Arial"/>
          <w:b w:val="0"/>
          <w:color w:val="FF0000"/>
          <w:sz w:val="24"/>
          <w:szCs w:val="24"/>
        </w:rPr>
        <w:t xml:space="preserve">  </w:t>
      </w:r>
      <w:r w:rsidR="00F17561" w:rsidRPr="0052574E">
        <w:rPr>
          <w:rStyle w:val="Naglaeno"/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4A09F3" w:rsidRPr="0052574E" w:rsidRDefault="00792B95">
      <w:pPr>
        <w:rPr>
          <w:color w:val="FF0000"/>
        </w:rPr>
      </w:pPr>
      <w:bookmarkStart w:id="0" w:name="_GoBack"/>
      <w:bookmarkEnd w:id="0"/>
    </w:p>
    <w:sectPr w:rsidR="004A09F3" w:rsidRPr="0052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D"/>
    <w:rsid w:val="0000302C"/>
    <w:rsid w:val="000560AC"/>
    <w:rsid w:val="000E412D"/>
    <w:rsid w:val="00141A64"/>
    <w:rsid w:val="00251CBD"/>
    <w:rsid w:val="00301DBA"/>
    <w:rsid w:val="00384D2A"/>
    <w:rsid w:val="003F632F"/>
    <w:rsid w:val="0052574E"/>
    <w:rsid w:val="005E77D0"/>
    <w:rsid w:val="00792B95"/>
    <w:rsid w:val="00822F44"/>
    <w:rsid w:val="00980439"/>
    <w:rsid w:val="00984E07"/>
    <w:rsid w:val="009C2F04"/>
    <w:rsid w:val="00AF6570"/>
    <w:rsid w:val="00B14EA3"/>
    <w:rsid w:val="00B23569"/>
    <w:rsid w:val="00E80F01"/>
    <w:rsid w:val="00F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2F44"/>
    <w:rPr>
      <w:strike w:val="0"/>
      <w:dstrike w:val="0"/>
      <w:color w:val="285A31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822F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2F44"/>
    <w:pPr>
      <w:spacing w:before="75" w:after="75" w:line="240" w:lineRule="auto"/>
    </w:pPr>
    <w:rPr>
      <w:rFonts w:ascii="Tahoma" w:eastAsia="Times New Roman" w:hAnsi="Tahoma" w:cs="Tahoma"/>
      <w:color w:val="4C4C4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2F44"/>
    <w:rPr>
      <w:strike w:val="0"/>
      <w:dstrike w:val="0"/>
      <w:color w:val="285A31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822F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2F44"/>
    <w:pPr>
      <w:spacing w:before="75" w:after="75" w:line="240" w:lineRule="auto"/>
    </w:pPr>
    <w:rPr>
      <w:rFonts w:ascii="Tahoma" w:eastAsia="Times New Roman" w:hAnsi="Tahoma" w:cs="Tahoma"/>
      <w:color w:val="4C4C4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r.malenica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Malenica</dc:creator>
  <cp:lastModifiedBy>Damir Malenica</cp:lastModifiedBy>
  <cp:revision>4</cp:revision>
  <cp:lastPrinted>2019-05-10T07:10:00Z</cp:lastPrinted>
  <dcterms:created xsi:type="dcterms:W3CDTF">2019-05-10T06:59:00Z</dcterms:created>
  <dcterms:modified xsi:type="dcterms:W3CDTF">2019-05-10T07:16:00Z</dcterms:modified>
</cp:coreProperties>
</file>